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书名：大理特产</w:t>
      </w:r>
    </w:p>
    <w:p>
      <w:r>
        <w:t>作者：李宣，李维斗，杜德戚主编；李锡鹏，赵吉运，李丽梅副主编</w:t>
      </w:r>
    </w:p>
    <w:p>
      <w:r>
        <w:t>出版社：昆明：云南美术出版社</w:t>
      </w:r>
    </w:p>
    <w:p>
      <w:r>
        <w:t>出版日期：1997.02</w:t>
      </w:r>
    </w:p>
    <w:p>
      <w:r>
        <w:t>总页数：142</w:t>
      </w:r>
    </w:p>
    <w:p>
      <w:r>
        <w:t>更多请访问教客网: www.jiaokey.com</w:t>
      </w:r>
    </w:p>
    <w:p>
      <w:r>
        <w:t>大理特产 评论地址：https://www.jiaokey.com/book/detail/13566403.html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