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快乐思维力  4-5岁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快乐思维力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本书出售、求购地址：https://www.jiaokey.com/book/detail/13566279.html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