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商法、经济法、知识产权法  2014年版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商法、经济法、知识产权法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本书出售、求购地址：https://www.jiaokey.com/book/detail/13565926.html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商法、经济法、知识产权法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