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吴战马诗文集</w:t>
      </w:r>
    </w:p>
    <w:p>
      <w:r>
        <w:rPr>
          <w:rFonts w:ascii="宋体" w:hAnsi="宋体" w:eastAsia="宋体"/>
          <w:sz w:val="24"/>
        </w:rPr>
        <w:t>吴卓凡注译；兴宁县地方志办公室，侨港兴宁吴氏宗亲会族谱编辑部编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吴战马诗文集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吴卓凡注译；兴宁县地方志办公室，侨港兴宁吴氏宗亲会族谱编辑部编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本书出售、求购地址：https://www.jiaokey.com/book/detail/13565678.html</w:t>
      </w:r>
    </w:p>
    <w:p>
      <w:r>
        <w:t>更多相关图书推荐：https://www.jiaokey.com</w:t>
      </w:r>
    </w:p>
    <w:p>
      <w:r>
        <w:t>吴卓凡注译；兴宁县地方志办公室，侨港兴宁吴氏宗亲会族谱编辑部编 其他作品：https://www.jiaokey.com/tag/吴卓凡注译；兴宁县地方志办公室，侨港兴宁吴氏宗亲会族谱编辑部编.html</w:t>
      </w:r>
    </w:p>
    <w:p>
      <w:r>
        <w:t>关键词搜索：https://www.jiaokey.com/tag/吴战马诗文集.html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