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藕花  番禺县庆祝建国四十周年征文选集</w:t>
      </w:r>
    </w:p>
    <w:p>
      <w:r>
        <w:rPr>
          <w:rFonts w:ascii="宋体" w:hAnsi="宋体" w:eastAsia="宋体"/>
          <w:sz w:val="24"/>
        </w:rPr>
        <w:t>李达培主编；番禺县委宣传部，番禺县文化局，番禺报社等合编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藕花  番禺县庆祝建国四十周年征文选集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李达培主编；番禺县委宣传部，番禺县文化局，番禺报社等合编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本书出售、求购地址：https://www.jiaokey.com/book/detail/13565676.html</w:t>
      </w:r>
    </w:p>
    <w:p>
      <w:r>
        <w:t>更多相关图书推荐：https://www.jiaokey.com</w:t>
      </w:r>
    </w:p>
    <w:p>
      <w:r>
        <w:t>李达培主编；番禺县委宣传部，番禺县文化局，番禺报社等合编 其他作品：https://www.jiaokey.com/tag/李达培主编；番禺县委宣传部，番禺县文化局，番禺报社等合编.html</w:t>
      </w:r>
    </w:p>
    <w:p>
      <w:r>
        <w:t>关键词搜索：https://www.jiaokey.com/tag/藕花  番禺县庆祝建国四十周年征文选集.html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