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设计结合自然  马库斯·海因斯多夫的竹子建筑</w:t>
      </w:r>
    </w:p>
    <w:p>
      <w:r>
        <w:rPr>
          <w:rFonts w:ascii="宋体" w:hAnsi="宋体" w:eastAsia="宋体"/>
          <w:sz w:val="24"/>
        </w:rPr>
        <w:t>（德）马库斯·海因斯多夫编著MarkusHeinsdorff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设计结合自然  马库斯·海因斯多夫的竹子建筑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（德）马库斯·海因斯多夫编著MarkusHeinsdorff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本书出售、求购地址：https://www.jiaokey.com/book/detail/13565326.html</w:t>
      </w:r>
    </w:p>
    <w:p>
      <w:r>
        <w:t>更多相关图书推荐：https://www.jiaokey.com</w:t>
      </w:r>
    </w:p>
    <w:p>
      <w:r>
        <w:t>（德）马库斯·海因斯多夫编著MarkusHeinsdorff 其他作品：https://www.jiaokey.com/tag/（德）马库斯·海因斯多夫编著MarkusHeinsdorff.html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关键词搜索：https://www.jiaokey.com/tag/设计结合自然  马库斯·海因斯多夫的竹子建筑.html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