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测量员岗位实务知识</w:t>
      </w:r>
    </w:p>
    <w:p>
      <w:r>
        <w:rPr>
          <w:rFonts w:ascii="宋体" w:hAnsi="宋体" w:eastAsia="宋体"/>
          <w:sz w:val="24"/>
        </w:rPr>
        <w:t>张胜良，卢德志，陆静文，岳国辉，焦俊娟，王丽娟编写；建筑施工企业管理人员岗位资格培训教材编委会组织编写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测量员岗位实务知识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张胜良，卢德志，陆静文，岳国辉，焦俊娟，王丽娟编写；建筑施工企业管理人员岗位资格培训教材编委会组织编写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本书出售、求购地址：https://www.jiaokey.com/book/detail/13565028.html</w:t>
      </w:r>
    </w:p>
    <w:p>
      <w:r>
        <w:t>更多相关图书推荐：https://www.jiaokey.com</w:t>
      </w:r>
    </w:p>
    <w:p>
      <w:r>
        <w:t>张胜良，卢德志，陆静文，岳国辉，焦俊娟，王丽娟编写；建筑施工企业管理人员岗位资格培训教材编委会组织编写 其他作品：https://www.jiaokey.com/tag/张胜良，卢德志，陆静文，岳国辉，焦俊娟，王丽娟编写；建筑施工企业管理人员岗位资格培训教材编委会组织编写.html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关键词搜索：https://www.jiaokey.com/tag/测量员岗位实务知识.html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