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美丽的龙潭河</w:t>
      </w:r>
    </w:p>
    <w:p>
      <w:r>
        <w:rPr>
          <w:rFonts w:ascii="宋体" w:hAnsi="宋体" w:eastAsia="宋体"/>
          <w:sz w:val="24"/>
        </w:rPr>
        <w:t>赵天禄主编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美丽的龙潭河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长江出版传媒集团；武汉：崇文书局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本书出售、求购地址：https://www.jiaokey.com/book/detail/13564898.html</w:t>
      </w:r>
    </w:p>
    <w:p>
      <w:r>
        <w:t>更多相关图书推荐：https://www.jiaokey.com</w:t>
      </w:r>
    </w:p>
    <w:p>
      <w:r>
        <w:t>赵天禄主编 其他作品：https://www.jiaokey.com/tag/赵天禄主编.html</w:t>
      </w:r>
    </w:p>
    <w:p>
      <w:r>
        <w:t>长江出版传媒集团；武汉：崇文书局 出版图书：https://www.jiaokey.com/tag/长江出版传媒集团；武汉：崇文书局.html</w:t>
      </w:r>
    </w:p>
    <w:p>
      <w:r>
        <w:t>关键词搜索：https://www.jiaokey.com/tag/美丽的龙潭河.html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