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天涯海角郧阳人  第2集</w:t>
      </w:r>
    </w:p>
    <w:p>
      <w:r>
        <w:rPr>
          <w:rFonts w:ascii="宋体" w:hAnsi="宋体" w:eastAsia="宋体"/>
          <w:sz w:val="24"/>
        </w:rPr>
        <w:t>孔翔翔，梁国银主编；胡继南，兰善清，范明祥等副主编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天涯海角郧阳人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孔翔翔，梁国银主编；胡继南，兰善清，范明祥等副主编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本书出售、求购地址：https://www.jiaokey.com/book/detail/13564797.html</w:t>
      </w:r>
    </w:p>
    <w:p>
      <w:r>
        <w:t>更多相关图书推荐：https://www.jiaokey.com</w:t>
      </w:r>
    </w:p>
    <w:p>
      <w:r>
        <w:t>孔翔翔，梁国银主编；胡继南，兰善清，范明祥等副主编 其他作品：https://www.jiaokey.com/tag/孔翔翔，梁国银主编；胡继南，兰善清，范明祥等副主编.html</w:t>
      </w:r>
    </w:p>
    <w:p>
      <w:r>
        <w:t>关键词搜索：https://www.jiaokey.com/tag/天涯海角郧阳人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