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神奇的竹山</w:t>
      </w:r>
    </w:p>
    <w:p>
      <w:r>
        <w:rPr>
          <w:rFonts w:ascii="宋体" w:hAnsi="宋体" w:eastAsia="宋体"/>
          <w:sz w:val="24"/>
        </w:rPr>
        <w:t>袁劲松，华赋桂编著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神奇的竹山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袁劲松，华赋桂编著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堵河杂志社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本书出售、求购地址：https://www.jiaokey.com/book/detail/13564694.html</w:t>
      </w:r>
    </w:p>
    <w:p>
      <w:r>
        <w:t>更多相关图书推荐：https://www.jiaokey.com</w:t>
      </w:r>
    </w:p>
    <w:p>
      <w:r>
        <w:t>袁劲松，华赋桂编著 其他作品：https://www.jiaokey.com/tag/袁劲松，华赋桂编著.html</w:t>
      </w:r>
    </w:p>
    <w:p>
      <w:r>
        <w:t>堵河杂志社 出版图书：https://www.jiaokey.com/tag/堵河杂志社.html</w:t>
      </w:r>
    </w:p>
    <w:p>
      <w:r>
        <w:t>关键词搜索：https://www.jiaokey.com/tag/神奇的竹山.html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