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台北画素</w:t>
      </w:r>
    </w:p>
    <w:p>
      <w:r>
        <w:rPr>
          <w:rFonts w:ascii="宋体" w:hAnsi="宋体" w:eastAsia="宋体"/>
          <w:sz w:val="24"/>
        </w:rPr>
        <w:t>江春慧总编辑；宋祖慈中文撰稿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江春慧总编辑；宋祖慈中文撰稿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本书出售、求购地址：https://www.jiaokey.com/book/detail/13563110.html</w:t>
      </w:r>
    </w:p>
    <w:p>
      <w:r>
        <w:t>更多相关图书推荐：https://www.jiaokey.com</w:t>
      </w:r>
    </w:p>
    <w:p>
      <w:r>
        <w:t>江春慧总编辑；宋祖慈中文撰稿 其他作品：https://www.jiaokey.com/tag/江春慧总编辑；宋祖慈中文撰稿.html</w:t>
      </w:r>
    </w:p>
    <w:p>
      <w:r>
        <w:t>台北市政府新闻处 出版图书：https://www.jiaokey.com/tag/台北市政府新闻处.html</w:t>
      </w:r>
    </w:p>
    <w:p>
      <w:r>
        <w:t>关键词搜索：https://www.jiaokey.com/tag/台北画素.html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