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炎黄子孙客家人辈出贤杰史闪辉  专辑之二</w:t>
      </w:r>
    </w:p>
    <w:p>
      <w:r>
        <w:rPr>
          <w:rFonts w:ascii="宋体" w:hAnsi="宋体" w:eastAsia="宋体"/>
          <w:sz w:val="24"/>
        </w:rPr>
        <w:t>广东兴宁市老游击战士联谊会，东江公学梅州校友会编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炎黄子孙客家人辈出贤杰史闪辉  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广东兴宁市老游击战士联谊会，东江公学梅州校友会编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本书出售、求购地址：https://www.jiaokey.com/book/detail/13562119.html</w:t>
      </w:r>
    </w:p>
    <w:p>
      <w:r>
        <w:t>更多相关图书推荐：https://www.jiaokey.com</w:t>
      </w:r>
    </w:p>
    <w:p>
      <w:r>
        <w:t>广东兴宁市老游击战士联谊会，东江公学梅州校友会编 其他作品：https://www.jiaokey.com/tag/广东兴宁市老游击战士联谊会，东江公学梅州校友会编.html</w:t>
      </w:r>
    </w:p>
    <w:p>
      <w:r>
        <w:t>关键词搜索：https://www.jiaokey.com/tag/学习资料  炎黄子孙客家人辈出贤杰史闪辉  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