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  两个世纪第一年转眼瞬间天翻地覆大变化光辉史篇</w:t>
      </w:r>
    </w:p>
    <w:p>
      <w:r>
        <w:rPr>
          <w:rFonts w:ascii="宋体" w:hAnsi="宋体" w:eastAsia="宋体"/>
          <w:sz w:val="24"/>
        </w:rPr>
        <w:t>中国民主同盟广东兴宁市委员会，广东兴宁市老游击战士联谊会编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  两个世纪第一年转眼瞬间天翻地覆大变化光辉史篇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中国民主同盟广东兴宁市委员会，广东兴宁市老游击战士联谊会编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本书出售、求购地址：https://www.jiaokey.com/book/detail/13562118.html</w:t>
      </w:r>
    </w:p>
    <w:p>
      <w:r>
        <w:t>更多相关图书推荐：https://www.jiaokey.com</w:t>
      </w:r>
    </w:p>
    <w:p>
      <w:r>
        <w:t>中国民主同盟广东兴宁市委员会，广东兴宁市老游击战士联谊会编 其他作品：https://www.jiaokey.com/tag/中国民主同盟广东兴宁市委员会，广东兴宁市老游击战士联谊会编.html</w:t>
      </w:r>
    </w:p>
    <w:p>
      <w:r>
        <w:t>关键词搜索：https://www.jiaokey.com/tag/学习资料  两个世纪第一年转眼瞬间天翻地覆大变化光辉史篇.html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