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网络设备配置与管理项目式教程</w:t>
      </w:r>
    </w:p>
    <w:p>
      <w:r>
        <w:rPr>
          <w:rFonts w:ascii="宋体" w:hAnsi="宋体" w:eastAsia="宋体"/>
          <w:sz w:val="24"/>
        </w:rPr>
        <w:t>周汉清，于本成主编；顾剑柳副主编；史颖，顾理军，游小荣，尹光辉，于瑞萍参编；刘贤锋主审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周汉清，于本成主编；顾剑柳副主编；史颖，顾理军，游小荣，尹光辉，于瑞萍参编；刘贤锋主审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本书出售、求购地址：https://www.jiaokey.com/book/detail/13561659.html</w:t>
      </w:r>
    </w:p>
    <w:p>
      <w:r>
        <w:t>更多相关图书推荐：https://www.jiaokey.com</w:t>
      </w:r>
    </w:p>
    <w:p>
      <w:r>
        <w:t>周汉清，于本成主编；顾剑柳副主编；史颖，顾理军，游小荣，尹光辉，于瑞萍参编；刘贤锋主审 其他作品：https://www.jiaokey.com/tag/周汉清，于本成主编；顾剑柳副主编；史颖，顾理军，游小荣，尹光辉，于瑞萍参编；刘贤锋主审.html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关键词搜索：https://www.jiaokey.com/tag/网络设备配置与管理项目式教程.html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