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</w:t>
      </w:r>
    </w:p>
    <w:p>
      <w:r>
        <w:rPr>
          <w:rFonts w:ascii="宋体" w:hAnsi="宋体" w:eastAsia="宋体"/>
          <w:sz w:val="24"/>
        </w:rPr>
        <w:t>张玉敏主编；朱辉，候倩倩，吕俊利副主编；曲媛媛，魏晴等编写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张玉敏主编；朱辉，候倩倩，吕俊利副主编；曲媛媛，魏晴等编写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本书出售、求购地址：https://www.jiaokey.com/book/detail/13561500.html</w:t>
      </w:r>
    </w:p>
    <w:p>
      <w:r>
        <w:t>更多相关图书推荐：https://www.jiaokey.com</w:t>
      </w:r>
    </w:p>
    <w:p>
      <w:r>
        <w:t>张玉敏主编；朱辉，候倩倩，吕俊利副主编；曲媛媛，魏晴等编写 其他作品：https://www.jiaokey.com/tag/张玉敏主编；朱辉，候倩倩，吕俊利副主编；曲媛媛，魏晴等编写.html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