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王化之光</w:t>
      </w:r>
    </w:p>
    <w:p>
      <w:r>
        <w:rPr>
          <w:rFonts w:ascii="宋体" w:hAnsi="宋体" w:eastAsia="宋体"/>
          <w:sz w:val="24"/>
        </w:rPr>
        <w:t>广东省五华县岐岭镇王化村村民委员会，老人康乐会合编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王化之光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广东省五华县岐岭镇王化村村民委员会，老人康乐会合编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本书出售、求购地址：https://www.jiaokey.com/book/detail/13560120.html</w:t>
      </w:r>
    </w:p>
    <w:p>
      <w:r>
        <w:t>更多相关图书推荐：https://www.jiaokey.com</w:t>
      </w:r>
    </w:p>
    <w:p>
      <w:r>
        <w:t>广东省五华县岐岭镇王化村村民委员会，老人康乐会合编 其他作品：https://www.jiaokey.com/tag/广东省五华县岐岭镇王化村村民委员会，老人康乐会合编.html</w:t>
      </w:r>
    </w:p>
    <w:p>
      <w:r>
        <w:t>关键词搜索：https://www.jiaokey.com/tag/王化之光.html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