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  广数系统</w:t>
      </w:r>
    </w:p>
    <w:p>
      <w:r>
        <w:rPr>
          <w:rFonts w:ascii="宋体" w:hAnsi="宋体" w:eastAsia="宋体"/>
          <w:sz w:val="24"/>
        </w:rPr>
        <w:t>王泉国，王小玲主编；赵金凤，陈秋霞，钟祥爱副主编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  广数系统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王泉国，王小玲主编；赵金凤，陈秋霞，钟祥爱副主编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本书出售、求购地址：https://www.jiaokey.com/book/detail/13560061.html</w:t>
      </w:r>
    </w:p>
    <w:p>
      <w:r>
        <w:t>更多相关图书推荐：https://www.jiaokey.com</w:t>
      </w:r>
    </w:p>
    <w:p>
      <w:r>
        <w:t>王泉国，王小玲主编；赵金凤，陈秋霞，钟祥爱副主编 其他作品：https://www.jiaokey.com/tag/王泉国，王小玲主编；赵金凤，陈秋霞，钟祥爱副主编.html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关键词搜索：https://www.jiaokey.com/tag/数控车床编程与加工  广数系统.html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