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吴锡烈画集  梅州画院画家系列</w:t>
      </w:r>
    </w:p>
    <w:p>
      <w:r>
        <w:rPr>
          <w:rFonts w:ascii="宋体" w:hAnsi="宋体" w:eastAsia="宋体"/>
          <w:sz w:val="24"/>
        </w:rPr>
        <w:t>罗昌明主编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吴锡烈画集  梅州画院画家系列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本书出售、求购地址：https://www.jiaokey.com/book/detail/13558370.html</w:t>
      </w:r>
    </w:p>
    <w:p>
      <w:r>
        <w:t>更多相关图书推荐：https://www.jiaokey.com</w:t>
      </w:r>
    </w:p>
    <w:p>
      <w:r>
        <w:t>罗昌明主编 其他作品：https://www.jiaokey.com/tag/罗昌明主编.html</w:t>
      </w:r>
    </w:p>
    <w:p>
      <w:r>
        <w:t>关键词搜索：https://www.jiaokey.com/tag/吴锡烈画集  梅州画院画家系列.html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