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飞机电气系统指南（IEEE STD 128-1976）</w:t>
      </w:r>
    </w:p>
    <w:p>
      <w:r>
        <w:rPr>
          <w:rFonts w:ascii="宋体" w:hAnsi="宋体" w:eastAsia="宋体"/>
          <w:sz w:val="24"/>
        </w:rPr>
        <w:t>美国航空空间和电子系统协会主编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飞机电气系统指南（IEEE STD 128-1976）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美国航空空间和电子系统协会主编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本书出售、求购地址：https://www.jiaokey.com/book/detail/13557233.html</w:t>
      </w:r>
    </w:p>
    <w:p>
      <w:r>
        <w:t>更多相关图书推荐：https://www.jiaokey.com</w:t>
      </w:r>
    </w:p>
    <w:p>
      <w:r>
        <w:t>美国航空空间和电子系统协会主编 其他作品：https://www.jiaokey.com/tag/美国航空空间和电子系统协会主编.html</w:t>
      </w:r>
    </w:p>
    <w:p>
      <w:r>
        <w:t>关键词搜索：https://www.jiaokey.com/tag/飞机电气系统指南（IEEE STD 128-1976）.html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