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高等应用数学</w:t>
      </w:r>
    </w:p>
    <w:p>
      <w:r>
        <w:rPr>
          <w:rFonts w:ascii="宋体" w:hAnsi="宋体" w:eastAsia="宋体"/>
          <w:sz w:val="24"/>
        </w:rPr>
        <w:t>王富彬主编；孔祥华主审；王茗倩，安然，刘春洁等参编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王富彬主编；孔祥华主审；王茗倩，安然，刘春洁等参编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本书出售、求购地址：https://www.jiaokey.com/book/detail/13557001.html</w:t>
      </w:r>
    </w:p>
    <w:p>
      <w:r>
        <w:t>更多相关图书推荐：https://www.jiaokey.com</w:t>
      </w:r>
    </w:p>
    <w:p>
      <w:r>
        <w:t>王富彬主编；孔祥华主审；王茗倩，安然，刘春洁等参编 其他作品：https://www.jiaokey.com/tag/王富彬主编；孔祥华主审；王茗倩，安然，刘春洁等参编.html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