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基础韩语  2</w:t>
      </w:r>
    </w:p>
    <w:p>
      <w:r>
        <w:rPr>
          <w:rFonts w:ascii="宋体" w:hAnsi="宋体" w:eastAsia="宋体"/>
          <w:sz w:val="24"/>
        </w:rPr>
        <w:t>刘银钟，崔正洵主编；金德模，金成淑，林善玉等副主编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基础韩语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刘银钟，崔正洵主编；金德模，金成淑，林善玉等副主编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本书出售、求购地址：https://www.jiaokey.com/book/detail/13556908.html</w:t>
      </w:r>
    </w:p>
    <w:p>
      <w:r>
        <w:t>更多相关图书推荐：https://www.jiaokey.com</w:t>
      </w:r>
    </w:p>
    <w:p>
      <w:r>
        <w:t>刘银钟，崔正洵主编；金德模，金成淑，林善玉等副主编 其他作品：https://www.jiaokey.com/tag/刘银钟，崔正洵主编；金德模，金成淑，林善玉等副主编.html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关键词搜索：https://www.jiaokey.com/tag/基础韩语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