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纪念孙中山先生诞辰一百四十周年  当代书画艺术巡回展览作品集</w:t>
      </w:r>
    </w:p>
    <w:p>
      <w:r>
        <w:rPr>
          <w:rFonts w:ascii="宋体" w:hAnsi="宋体" w:eastAsia="宋体"/>
          <w:sz w:val="24"/>
        </w:rPr>
        <w:t>广东省对外文化交流协会，孙中山基金会，中国书画家协会编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纪念孙中山先生诞辰一百四十周年  当代书画艺术巡回展览作品集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广东省对外文化交流协会，孙中山基金会，中国书画家协会编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本书出售、求购地址：https://www.jiaokey.com/book/detail/13556419.html</w:t>
      </w:r>
    </w:p>
    <w:p>
      <w:r>
        <w:t>更多相关图书推荐：https://www.jiaokey.com</w:t>
      </w:r>
    </w:p>
    <w:p>
      <w:r>
        <w:t>广东省对外文化交流协会，孙中山基金会，中国书画家协会编 其他作品：https://www.jiaokey.com/tag/广东省对外文化交流协会，孙中山基金会，中国书画家协会编.html</w:t>
      </w:r>
    </w:p>
    <w:p>
      <w:r>
        <w:t>关键词搜索：https://www.jiaokey.com/tag/纪念孙中山先生诞辰一百四十周年  当代书画艺术巡回展览作品集.html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