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液压与气动技术</w:t>
      </w:r>
    </w:p>
    <w:p>
      <w:r>
        <w:rPr>
          <w:rFonts w:ascii="宋体" w:hAnsi="宋体" w:eastAsia="宋体"/>
          <w:sz w:val="24"/>
        </w:rPr>
        <w:t>周钦河，叶金玲主编；黄诚，黄灿军，谢展强副主编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周钦河，叶金玲主编；黄诚，黄灿军，谢展强副主编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本书出售、求购地址：https://www.jiaokey.com/book/detail/13556269.html</w:t>
      </w:r>
    </w:p>
    <w:p>
      <w:r>
        <w:t>更多相关图书推荐：https://www.jiaokey.com</w:t>
      </w:r>
    </w:p>
    <w:p>
      <w:r>
        <w:t>周钦河，叶金玲主编；黄诚，黄灿军，谢展强副主编 其他作品：https://www.jiaokey.com/tag/周钦河，叶金玲主编；黄诚，黄灿军，谢展强副主编.html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关键词搜索：https://www.jiaokey.com/tag/液压与气动技术.html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