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机械识图与制图</w:t>
      </w:r>
    </w:p>
    <w:p>
      <w:r>
        <w:rPr>
          <w:rFonts w:ascii="宋体" w:hAnsi="宋体" w:eastAsia="宋体"/>
          <w:sz w:val="24"/>
        </w:rPr>
        <w:t>刘家平，余东满主编；刘立新副主编；郭威，李晓静，张玉华参编；唐建生主审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机械识图与制图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刘家平，余东满主编；刘立新副主编；郭威，李晓静，张玉华参编；唐建生主审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本书出售、求购地址：https://www.jiaokey.com/book/detail/13556136.html</w:t>
      </w:r>
    </w:p>
    <w:p>
      <w:r>
        <w:t>更多相关图书推荐：https://www.jiaokey.com</w:t>
      </w:r>
    </w:p>
    <w:p>
      <w:r>
        <w:t>刘家平，余东满主编；刘立新副主编；郭威，李晓静，张玉华参编；唐建生主审 其他作品：https://www.jiaokey.com/tag/刘家平，余东满主编；刘立新副主编；郭威，李晓静，张玉华参编；唐建生主审.html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关键词搜索：https://www.jiaokey.com/tag/机械识图与制图.html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