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西洋美术图史  上</w:t>
      </w:r>
    </w:p>
    <w:p>
      <w:r>
        <w:rPr>
          <w:rFonts w:ascii="宋体" w:hAnsi="宋体" w:eastAsia="宋体"/>
          <w:sz w:val="24"/>
        </w:rPr>
        <w:t>（日）富永物一主编；王振华，吴晓农，蒋志学，蒋淑均译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（日）富永物一主编；王振华，吴晓农，蒋志学，蒋淑均译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本书出售、求购地址：https://www.jiaokey.com/book/detail/13556111.html</w:t>
      </w:r>
    </w:p>
    <w:p>
      <w:r>
        <w:t>更多相关图书推荐：https://www.jiaokey.com</w:t>
      </w:r>
    </w:p>
    <w:p>
      <w:r>
        <w:t>（日）富永物一主编；王振华，吴晓农，蒋志学，蒋淑均译 其他作品：https://www.jiaokey.com/tag/（日）富永物一主编；王振华，吴晓农，蒋志学，蒋淑均译.html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关键词搜索：https://www.jiaokey.com/tag/西洋美术图史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