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军用规范-飞机的失速/过失速/尾旋试飞验证要求（MIL-S-83691）的背景材料和使用指南  FTC-TD-73-2</w:t>
      </w:r>
    </w:p>
    <w:p>
      <w:r>
        <w:rPr>
          <w:rFonts w:ascii="宋体" w:hAnsi="宋体" w:eastAsia="宋体"/>
          <w:sz w:val="24"/>
        </w:rPr>
        <w:t>美国空军飞行试验中心编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军用规范-飞机的失速/过失速/尾旋试飞验证要求（MIL-S-83691）的背景材料和使用指南  FTC-TD-73-2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美国空军飞行试验中心编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本书出售、求购地址：https://www.jiaokey.com/book/detail/13555287.html</w:t>
      </w:r>
    </w:p>
    <w:p>
      <w:r>
        <w:t>更多相关图书推荐：https://www.jiaokey.com</w:t>
      </w:r>
    </w:p>
    <w:p>
      <w:r>
        <w:t>美国空军飞行试验中心编 其他作品：https://www.jiaokey.com/tag/美国空军飞行试验中心编.html</w:t>
      </w:r>
    </w:p>
    <w:p>
      <w:r>
        <w:t>关键词搜索：https://www.jiaokey.com/tag/军用规范-飞机的失速/过失速/尾旋试飞验证要求（MIL-S-83691）的背景材料和使用指南  FTC-TD-73-2.html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