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四季之夏  感性的季节＝The natural year</w:t>
      </w:r>
    </w:p>
    <w:p>
      <w:r>
        <w:rPr>
          <w:rFonts w:ascii="宋体" w:hAnsi="宋体" w:eastAsia="宋体"/>
          <w:sz w:val="24"/>
        </w:rPr>
        <w:t>亚历山大（Jane Alexander）著；林秀嫚译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四季之夏  感性的季节＝The natural year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亚历山大（Jane Alexander）著；林秀嫚译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探索出版有限公司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本书出售、求购地址：https://www.jiaokey.com/book/detail/13555047.html</w:t>
      </w:r>
    </w:p>
    <w:p>
      <w:r>
        <w:t>更多相关图书推荐：https://www.jiaokey.com</w:t>
      </w:r>
    </w:p>
    <w:p>
      <w:r>
        <w:t>亚历山大（Jane Alexander）著；林秀嫚译 其他作品：https://www.jiaokey.com/tag/亚历山大（Jane Alexander）著；林秀嫚译.html</w:t>
      </w:r>
    </w:p>
    <w:p>
      <w:r>
        <w:t>探索出版有限公司 出版图书：https://www.jiaokey.com/tag/探索出版有限公司.html</w:t>
      </w:r>
    </w:p>
    <w:p>
      <w:r>
        <w:t>关键词搜索：https://www.jiaokey.com/tag/四季之夏  感性的季节＝The natural year.html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