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数据库基础与Access应用</w:t>
      </w:r>
    </w:p>
    <w:p>
      <w:r>
        <w:rPr>
          <w:rFonts w:ascii="宋体" w:hAnsi="宋体" w:eastAsia="宋体"/>
          <w:sz w:val="24"/>
        </w:rPr>
        <w:t>聂玉峰，朱尽蓉，熊军主编；郭鲜凤，黄丽，侯海霞副主编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数据库基础与Access应用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聂玉峰，朱尽蓉，熊军主编；郭鲜凤，黄丽，侯海霞副主编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本书出售、求购地址：https://www.jiaokey.com/book/detail/13553620.html</w:t>
      </w:r>
    </w:p>
    <w:p>
      <w:r>
        <w:t>更多相关图书推荐：https://www.jiaokey.com</w:t>
      </w:r>
    </w:p>
    <w:p>
      <w:r>
        <w:t>聂玉峰，朱尽蓉，熊军主编；郭鲜凤，黄丽，侯海霞副主编 其他作品：https://www.jiaokey.com/tag/聂玉峰，朱尽蓉，熊军主编；郭鲜凤，黄丽，侯海霞副主编.html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关键词搜索：https://www.jiaokey.com/tag/数据库基础与Access应用.html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