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新型航天运输系统的结构和材料</w:t>
      </w:r>
    </w:p>
    <w:p>
      <w:r>
        <w:rPr>
          <w:rFonts w:ascii="宋体" w:hAnsi="宋体" w:eastAsia="宋体"/>
          <w:sz w:val="24"/>
        </w:rPr>
        <w:t>航天工业总公司科技信息研究所编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新型航天运输系统的结构和材料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航天工业总公司科技信息研究所编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本书出售、求购地址：https://www.jiaokey.com/book/detail/13553004.html</w:t>
      </w:r>
    </w:p>
    <w:p>
      <w:r>
        <w:t>更多相关图书推荐：https://www.jiaokey.com</w:t>
      </w:r>
    </w:p>
    <w:p>
      <w:r>
        <w:t>航天工业总公司科技信息研究所编 其他作品：https://www.jiaokey.com/tag/航天工业总公司科技信息研究所编.html</w:t>
      </w:r>
    </w:p>
    <w:p>
      <w:r>
        <w:t>关键词搜索：https://www.jiaokey.com/tag/新型航天运输系统的结构和材料.html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