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飞机盒导弹的基本集合及空气动力特性手册</w:t>
      </w:r>
    </w:p>
    <w:p>
      <w:r>
        <w:rPr>
          <w:rFonts w:ascii="宋体" w:hAnsi="宋体" w:eastAsia="宋体"/>
          <w:sz w:val="24"/>
        </w:rPr>
        <w:t>（苏）B.г.米克拉泽；B.M.及托夫编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飞机盒导弹的基本集合及空气动力特性手册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（苏）B.г.米克拉泽；B.M.及托夫编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本书出售、求购地址：https://www.jiaokey.com/book/detail/13552961.html</w:t>
      </w:r>
    </w:p>
    <w:p>
      <w:r>
        <w:t>更多相关图书推荐：https://www.jiaokey.com</w:t>
      </w:r>
    </w:p>
    <w:p>
      <w:r>
        <w:t>（苏）B.г.米克拉泽；B.M.及托夫编 其他作品：https://www.jiaokey.com/tag/（苏）B.г.米克拉泽；B.M.及托夫编.html</w:t>
      </w:r>
    </w:p>
    <w:p>
      <w:r>
        <w:t>航空工业出版社 出版图书：https://www.jiaokey.com/tag/航空工业出版社.html</w:t>
      </w:r>
    </w:p>
    <w:p>
      <w:r>
        <w:t>关键词搜索：https://www.jiaokey.com/tag/飞机盒导弹的基本集合及空气动力特性手册.html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