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后冷战时代的世界军事工业与贸易</w:t>
      </w:r>
    </w:p>
    <w:p>
      <w:r>
        <w:rPr>
          <w:rFonts w:ascii="宋体" w:hAnsi="宋体" w:eastAsia="宋体"/>
          <w:sz w:val="24"/>
        </w:rPr>
        <w:t>黄如安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后冷战时代的世界军事工业与贸易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本书出售、求购地址：https://www.jiaokey.com/book/detail/13552879.html</w:t>
      </w:r>
    </w:p>
    <w:p>
      <w:r>
        <w:t>更多相关图书推荐：https://www.jiaokey.com</w:t>
      </w:r>
    </w:p>
    <w:p>
      <w:r>
        <w:t>黄如安 其他作品：https://www.jiaokey.com/tag/黄如安.html</w:t>
      </w:r>
    </w:p>
    <w:p>
      <w:r>
        <w:t>关键词搜索：https://www.jiaokey.com/tag/后冷战时代的世界军事工业与贸易.html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