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跨世纪的品质与人格</w:t>
      </w:r>
    </w:p>
    <w:p>
      <w:r>
        <w:rPr>
          <w:rFonts w:ascii="宋体" w:hAnsi="宋体" w:eastAsia="宋体"/>
          <w:sz w:val="24"/>
        </w:rPr>
        <w:t>方茂田主编；向广宏，王强，李福德，冯守华副主编；王云海，王强，方茂田等编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跨世纪的品质与人格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方茂田主编；向广宏，王强，李福德，冯守华副主编；王云海，王强，方茂田等编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本书出售、求购地址：https://www.jiaokey.com/book/detail/13552624.html</w:t>
      </w:r>
    </w:p>
    <w:p>
      <w:r>
        <w:t>更多相关图书推荐：https://www.jiaokey.com</w:t>
      </w:r>
    </w:p>
    <w:p>
      <w:r>
        <w:t>方茂田主编；向广宏，王强，李福德，冯守华副主编；王云海，王强，方茂田等编 其他作品：https://www.jiaokey.com/tag/方茂田主编；向广宏，王强，李福德，冯守华副主编；王云海，王强，方茂田等编.html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关键词搜索：https://www.jiaokey.com/tag/跨世纪的品质与人格.html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