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书名：在传统与现代之间  后殖民视野下的学前教育政策研究</w:t>
      </w:r>
    </w:p>
    <w:p>
      <w:r>
        <w:t>作者：严仲连著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总页数：188</w:t>
      </w:r>
    </w:p>
    <w:p>
      <w:r>
        <w:t>更多请访问教客网: www.jiaokey.com</w:t>
      </w:r>
    </w:p>
    <w:p>
      <w:r>
        <w:t>在传统与现代之间  后殖民视野下的学前教育政策研究 评论地址：https://www.jiaokey.com/book/detail/13552326.html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