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扬长避短  把平远建设好  使平远人民尽快富裕起来  学术讨论专辑</w:t>
      </w:r>
    </w:p>
    <w:p>
      <w:r>
        <w:rPr>
          <w:rFonts w:ascii="宋体" w:hAnsi="宋体" w:eastAsia="宋体"/>
          <w:sz w:val="24"/>
        </w:rPr>
        <w:t>平远县科委，科协编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扬长避短  把平远建设好  使平远人民尽快富裕起来  学术讨论专辑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平远县科委，科协编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本书出售、求购地址：https://www.jiaokey.com/book/detail/13551576.html</w:t>
      </w:r>
    </w:p>
    <w:p>
      <w:r>
        <w:t>更多相关图书推荐：https://www.jiaokey.com</w:t>
      </w:r>
    </w:p>
    <w:p>
      <w:r>
        <w:t>平远县科委，科协编 其他作品：https://www.jiaokey.com/tag/平远县科委，科协编.html</w:t>
      </w:r>
    </w:p>
    <w:p>
      <w:r>
        <w:t>关键词搜索：https://www.jiaokey.com/tag/扬长避短  把平远建设好  使平远人民尽快富裕起来  学术讨论专辑.html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