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化孙之光  梅县、梅江区篇  第1集</w:t>
      </w:r>
    </w:p>
    <w:p>
      <w:r>
        <w:rPr>
          <w:rFonts w:ascii="宋体" w:hAnsi="宋体" w:eastAsia="宋体"/>
          <w:sz w:val="24"/>
        </w:rPr>
        <w:t>嘉应张氏文化研究中心，张化孙文化研究会梅州分会主编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化孙之光  梅县、梅江区篇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嘉应张氏文化研究中心，张化孙文化研究会梅州分会主编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本书出售、求购地址：https://www.jiaokey.com/book/detail/13551486.html</w:t>
      </w:r>
    </w:p>
    <w:p>
      <w:r>
        <w:t>更多相关图书推荐：https://www.jiaokey.com</w:t>
      </w:r>
    </w:p>
    <w:p>
      <w:r>
        <w:t>嘉应张氏文化研究中心，张化孙文化研究会梅州分会主编 其他作品：https://www.jiaokey.com/tag/嘉应张氏文化研究中心，张化孙文化研究会梅州分会主编.html</w:t>
      </w:r>
    </w:p>
    <w:p>
      <w:r>
        <w:t>关键词搜索：https://www.jiaokey.com/tag/化孙之光  梅县、梅江区篇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