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</w:t>
      </w:r>
    </w:p>
    <w:p>
      <w:r>
        <w:rPr>
          <w:rFonts w:ascii="宋体" w:hAnsi="宋体" w:eastAsia="宋体"/>
          <w:sz w:val="24"/>
        </w:rPr>
        <w:t>杨正华主编；王成贵，孙开雷，薛向东副主编；茅建民主审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杨正华主编；王成贵，孙开雷，薛向东副主编；茅建民主审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本书出售、求购地址：https://www.jiaokey.com/book/detail/13551221.html</w:t>
      </w:r>
    </w:p>
    <w:p>
      <w:r>
        <w:t>更多相关图书推荐：https://www.jiaokey.com</w:t>
      </w:r>
    </w:p>
    <w:p>
      <w:r>
        <w:t>杨正华主编；王成贵，孙开雷，薛向东副主编；茅建民主审 其他作品：https://www.jiaokey.com/tag/杨正华主编；王成贵，孙开雷，薛向东副主编；茅建民主审.html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关键词搜索：https://www.jiaokey.com/tag/烹饪原料.html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