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路下桥播火记  原名《以路下桥为中心的建松政农民暴动》</w:t>
      </w:r>
    </w:p>
    <w:p>
      <w:r>
        <w:rPr>
          <w:rFonts w:ascii="宋体" w:hAnsi="宋体" w:eastAsia="宋体"/>
          <w:sz w:val="24"/>
        </w:rPr>
        <w:t>潘贤才撰文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路下桥播火记  原名《以路下桥为中心的建松政农民暴动》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潘贤才撰文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松溪县老区建设促进会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本书出售、求购地址：https://www.jiaokey.com/book/detail/13550425.html</w:t>
      </w:r>
    </w:p>
    <w:p>
      <w:r>
        <w:t>更多相关图书推荐：https://www.jiaokey.com</w:t>
      </w:r>
    </w:p>
    <w:p>
      <w:r>
        <w:t>潘贤才撰文 其他作品：https://www.jiaokey.com/tag/潘贤才撰文.html</w:t>
      </w:r>
    </w:p>
    <w:p>
      <w:r>
        <w:t>松溪县老区建设促进会 出版图书：https://www.jiaokey.com/tag/松溪县老区建设促进会.html</w:t>
      </w:r>
    </w:p>
    <w:p>
      <w:r>
        <w:t>关键词搜索：https://www.jiaokey.com/tag/路下桥播火记  原名《以路下桥为中心的建松政农民暴动》.html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