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国家历史文化名城  梅州</w:t>
      </w:r>
    </w:p>
    <w:p>
      <w:r>
        <w:rPr>
          <w:rFonts w:ascii="宋体" w:hAnsi="宋体" w:eastAsia="宋体"/>
          <w:sz w:val="24"/>
        </w:rPr>
        <w:t>刘新练，张海敏主编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国家历史文化名城  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刘新练，张海敏主编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梅州市规划城建局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本书出售、求购地址：https://www.jiaokey.com/book/detail/13549354.html</w:t>
      </w:r>
    </w:p>
    <w:p>
      <w:r>
        <w:t>更多相关图书推荐：https://www.jiaokey.com</w:t>
      </w:r>
    </w:p>
    <w:p>
      <w:r>
        <w:t>刘新练，张海敏主编 其他作品：https://www.jiaokey.com/tag/刘新练，张海敏主编.html</w:t>
      </w:r>
    </w:p>
    <w:p>
      <w:r>
        <w:t>梅州市规划城建局 出版图书：https://www.jiaokey.com/tag/梅州市规划城建局.html</w:t>
      </w:r>
    </w:p>
    <w:p>
      <w:r>
        <w:t>关键词搜索：https://www.jiaokey.com/tag/国家历史文化名城  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