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梅县资本主义工商业的社会主改造  资料改编  上报本</w:t>
      </w:r>
    </w:p>
    <w:p>
      <w:r>
        <w:rPr>
          <w:rFonts w:ascii="宋体" w:hAnsi="宋体" w:eastAsia="宋体"/>
          <w:sz w:val="24"/>
        </w:rPr>
        <w:t>梅县“对资改造”资料编纂办公室编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梅县资本主义工商业的社会主改造  资料改编  上报本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梅县“对资改造”资料编纂办公室编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本书出售、求购地址：https://www.jiaokey.com/book/detail/13549341.html</w:t>
      </w:r>
    </w:p>
    <w:p>
      <w:r>
        <w:t>更多相关图书推荐：https://www.jiaokey.com</w:t>
      </w:r>
    </w:p>
    <w:p>
      <w:r>
        <w:t>梅县“对资改造”资料编纂办公室编 其他作品：https://www.jiaokey.com/tag/梅县“对资改造”资料编纂办公室编.html</w:t>
      </w:r>
    </w:p>
    <w:p>
      <w:r>
        <w:t>关键词搜索：https://www.jiaokey.com/tag/梅县资本主义工商业的社会主改造  资料改编  上报本.html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