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中国人民大学国学艺术丛书  陈良才</w:t>
      </w:r>
    </w:p>
    <w:p>
      <w:r>
        <w:rPr>
          <w:rFonts w:ascii="宋体" w:hAnsi="宋体" w:eastAsia="宋体"/>
          <w:sz w:val="24"/>
        </w:rPr>
        <w:t>何凤臣作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中国人民大学国学艺术丛书  陈良才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何凤臣作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本书出售、求购地址：https://www.jiaokey.com/book/detail/13549295.html</w:t>
      </w:r>
    </w:p>
    <w:p>
      <w:r>
        <w:t>更多相关图书推荐：https://www.jiaokey.com</w:t>
      </w:r>
    </w:p>
    <w:p>
      <w:r>
        <w:t>何凤臣作 其他作品：https://www.jiaokey.com/tag/何凤臣作.html</w:t>
      </w:r>
    </w:p>
    <w:p>
      <w:r>
        <w:t>沧海书局 出版图书：https://www.jiaokey.com/tag/沧海书局.html</w:t>
      </w:r>
    </w:p>
    <w:p>
      <w:r>
        <w:t>关键词搜索：https://www.jiaokey.com/tag/中国人民大学国学艺术丛书  陈良才.html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