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Web数据库程序设计</w:t>
      </w:r>
    </w:p>
    <w:p>
      <w:r>
        <w:rPr>
          <w:rFonts w:ascii="宋体" w:hAnsi="宋体" w:eastAsia="宋体"/>
          <w:sz w:val="24"/>
        </w:rPr>
        <w:t>吕阿璐主编；张心越，郭文慧，欧小凤等副主编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吕阿璐主编；张心越，郭文慧，欧小凤等副主编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本书出售、求购地址：https://www.jiaokey.com/book/detail/13549155.html</w:t>
      </w:r>
    </w:p>
    <w:p>
      <w:r>
        <w:t>更多相关图书推荐：https://www.jiaokey.com</w:t>
      </w:r>
    </w:p>
    <w:p>
      <w:r>
        <w:t>吕阿璐主编；张心越，郭文慧，欧小凤等副主编 其他作品：https://www.jiaokey.com/tag/吕阿璐主编；张心越，郭文慧，欧小凤等副主编.html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关键词搜索：https://www.jiaokey.com/tag/Web数据库程序设计.html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