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党的十七大以来中央政治局议程上的重大话题  第2版</w:t>
      </w:r>
    </w:p>
    <w:p>
      <w:r>
        <w:rPr>
          <w:rFonts w:ascii="宋体" w:hAnsi="宋体" w:eastAsia="宋体"/>
          <w:sz w:val="24"/>
        </w:rPr>
        <w:t>《党的十七大以来中央政治局议程上的重大话题》编写组编写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党的十七大以来中央政治局议程上的重大话题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《党的十七大以来中央政治局议程上的重大话题》编写组编写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本书出售、求购地址：https://www.jiaokey.com/book/detail/13548094.html</w:t>
      </w:r>
    </w:p>
    <w:p>
      <w:r>
        <w:t>更多相关图书推荐：https://www.jiaokey.com</w:t>
      </w:r>
    </w:p>
    <w:p>
      <w:r>
        <w:t>《党的十七大以来中央政治局议程上的重大话题》编写组编写 其他作品：https://www.jiaokey.com/tag/《党的十七大以来中央政治局议程上的重大话题》编写组编写.html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关键词搜索：https://www.jiaokey.com/tag/党的十七大以来中央政治局议程上的重大话题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