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地雷引信进场特性计算机仿真技术=Simulation technology of mine fuze near field characteristic</w:t>
      </w:r>
    </w:p>
    <w:p>
      <w:r>
        <w:rPr>
          <w:rFonts w:ascii="宋体" w:hAnsi="宋体" w:eastAsia="宋体"/>
          <w:sz w:val="24"/>
        </w:rPr>
        <w:t>娄文忠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地雷引信进场特性计算机仿真技术=Simulation technology of mine fuze near field characteristic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本书出售、求购地址：https://www.jiaokey.com/book/detail/13547896.html</w:t>
      </w:r>
    </w:p>
    <w:p>
      <w:r>
        <w:t>更多相关图书推荐：https://www.jiaokey.com</w:t>
      </w:r>
    </w:p>
    <w:p>
      <w:r>
        <w:t>娄文忠 其他作品：https://www.jiaokey.com/tag/娄文忠.html</w:t>
      </w:r>
    </w:p>
    <w:p>
      <w:r>
        <w:t>关键词搜索：https://www.jiaokey.com/tag/地雷引信进场特性计算机仿真技术=Simulation technology of mine fuze near field characteristic.html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