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扰动引力场中弹道导弹飞行力学=flight dynamics of ballistic missile in gravity anomaly field</w:t>
      </w:r>
    </w:p>
    <w:p>
      <w:r>
        <w:rPr>
          <w:rFonts w:ascii="宋体" w:hAnsi="宋体" w:eastAsia="宋体"/>
          <w:sz w:val="24"/>
        </w:rPr>
        <w:t>郑伟，汤国建著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扰动引力场中弹道导弹飞行力学=flight dynamics of ballistic missile in gravity anomaly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郑伟，汤国建著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本书出售、求购地址：https://www.jiaokey.com/book/detail/13547815.html</w:t>
      </w:r>
    </w:p>
    <w:p>
      <w:r>
        <w:t>更多相关图书推荐：https://www.jiaokey.com</w:t>
      </w:r>
    </w:p>
    <w:p>
      <w:r>
        <w:t>郑伟，汤国建著 其他作品：https://www.jiaokey.com/tag/郑伟，汤国建著.html</w:t>
      </w:r>
    </w:p>
    <w:p>
      <w:r>
        <w:t>国防工业出版社 出版图书：https://www.jiaokey.com/tag/国防工业出版社.html</w:t>
      </w:r>
    </w:p>
    <w:p>
      <w:r>
        <w:t>关键词搜索：https://www.jiaokey.com/tag/扰动引力场中弹道导弹飞行力学=flight dynamics of ballistic missile in gravity anomaly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