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小型风车手册</w:t>
      </w:r>
    </w:p>
    <w:p>
      <w:r>
        <w:rPr>
          <w:rFonts w:ascii="宋体" w:hAnsi="宋体" w:eastAsia="宋体"/>
          <w:sz w:val="24"/>
        </w:rPr>
        <w:t>（日）牛山泉，（日）三野正洋著；汪淑贞等译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小型风车手册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（日）牛山泉，（日）三野正洋著；汪淑贞等译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本书出售、求购地址：https://www.jiaokey.com/book/detail/13547507.html</w:t>
      </w:r>
    </w:p>
    <w:p>
      <w:r>
        <w:t>更多相关图书推荐：https://www.jiaokey.com</w:t>
      </w:r>
    </w:p>
    <w:p>
      <w:r>
        <w:t>（日）牛山泉，（日）三野正洋著；汪淑贞等译 其他作品：https://www.jiaokey.com/tag/（日）牛山泉，（日）三野正洋著；汪淑贞等译.html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关键词搜索：https://www.jiaokey.com/tag/小型风车手册.html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