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建国以来的北京城市建设</w:t>
      </w:r>
    </w:p>
    <w:p>
      <w:r>
        <w:rPr>
          <w:rFonts w:ascii="宋体" w:hAnsi="宋体" w:eastAsia="宋体"/>
          <w:sz w:val="24"/>
        </w:rPr>
        <w:t>北京建设史书编辑委员会编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建国以来的北京城市建设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北京建设史书编辑委员会编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本书出售、求购地址：https://www.jiaokey.com/book/detail/13547132.html</w:t>
      </w:r>
    </w:p>
    <w:p>
      <w:r>
        <w:t>更多相关图书推荐：https://www.jiaokey.com</w:t>
      </w:r>
    </w:p>
    <w:p>
      <w:r>
        <w:t>北京建设史书编辑委员会编 其他作品：https://www.jiaokey.com/tag/北京建设史书编辑委员会编.html</w:t>
      </w:r>
    </w:p>
    <w:p>
      <w:r>
        <w:t>关键词搜索：https://www.jiaokey.com/tag/建国以来的北京城市建设.html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