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徐猛勇，何立志，蔡加强主编；彭仁娥，赵继伟，陈冬花等副主编；李文，徐新平参编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徐猛勇，何立志，蔡加强主编；彭仁娥，赵继伟，陈冬花等副主编；李文，徐新平参编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本书出售、求购地址：https://www.jiaokey.com/book/detail/13545704.html</w:t>
      </w:r>
    </w:p>
    <w:p>
      <w:r>
        <w:t>更多相关图书推荐：https://www.jiaokey.com</w:t>
      </w:r>
    </w:p>
    <w:p>
      <w:r>
        <w:t>徐猛勇，何立志，蔡加强主编；彭仁娥，赵继伟，陈冬花等副主编；李文，徐新平参编 其他作品：https://www.jiaokey.com/tag/徐猛勇，何立志，蔡加强主编；彭仁娥，赵继伟，陈冬花等副主编；李文，徐新平参编.html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