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  第2版</w:t>
      </w:r>
    </w:p>
    <w:p>
      <w:r>
        <w:rPr>
          <w:rFonts w:ascii="宋体" w:hAnsi="宋体" w:eastAsia="宋体"/>
          <w:sz w:val="24"/>
        </w:rPr>
        <w:t>盛平，王延该主编；杨劲珍，潘峰，游翔等副主编；李娜，金中凡，李合章参编；危道军主审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盛平，王延该主编；杨劲珍，潘峰，游翔等副主编；李娜，金中凡，李合章参编；危道军主审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本书出售、求购地址：https://www.jiaokey.com/book/detail/13545653.html</w:t>
      </w:r>
    </w:p>
    <w:p>
      <w:r>
        <w:t>更多相关图书推荐：https://www.jiaokey.com</w:t>
      </w:r>
    </w:p>
    <w:p>
      <w:r>
        <w:t>盛平，王延该主编；杨劲珍，潘峰，游翔等副主编；李娜，金中凡，李合章参编；危道军主审 其他作品：https://www.jiaokey.com/tag/盛平，王延该主编；杨劲珍，潘峰，游翔等副主编；李娜，金中凡，李合章参编；危道军主审.html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关键词搜索：https://www.jiaokey.com/tag/建筑识图与构造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