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看纪委干部再掀反腐风暴 “双规”行动</w:t>
      </w:r>
    </w:p>
    <w:p>
      <w:r>
        <w:rPr>
          <w:rFonts w:ascii="宋体" w:hAnsi="宋体" w:eastAsia="宋体"/>
          <w:sz w:val="24"/>
        </w:rPr>
        <w:t>宛宛黄龙著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看纪委干部再掀反腐风暴 “双规”行动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宛宛黄龙著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本书出售、求购地址：https://www.jiaokey.com/book/detail/13545385.html</w:t>
      </w:r>
    </w:p>
    <w:p>
      <w:r>
        <w:t>更多相关图书推荐：https://www.jiaokey.com</w:t>
      </w:r>
    </w:p>
    <w:p>
      <w:r>
        <w:t>宛宛黄龙著 其他作品：https://www.jiaokey.com/tag/宛宛黄龙著.html</w:t>
      </w:r>
    </w:p>
    <w:p>
      <w:r>
        <w:t>金城出版社 出版图书：https://www.jiaokey.com/tag/金城出版社.html</w:t>
      </w:r>
    </w:p>
    <w:p>
      <w:r>
        <w:t>关键词搜索：https://www.jiaokey.com/tag/看纪委干部再掀反腐风暴 “双规”行动.html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