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要案侦查员</w:t>
      </w:r>
    </w:p>
    <w:p>
      <w:r>
        <w:rPr>
          <w:rFonts w:ascii="宋体" w:hAnsi="宋体" w:eastAsia="宋体"/>
          <w:sz w:val="24"/>
        </w:rPr>
        <w:t>{苏}阿纳托利·别祖格洛夫著；程文译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要案侦查员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{苏}阿纳托利·别祖格洛夫著；程文译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本书出售、求购地址：https://www.jiaokey.com/book/detail/13544265.html</w:t>
      </w:r>
    </w:p>
    <w:p>
      <w:r>
        <w:t>更多相关图书推荐：https://www.jiaokey.com</w:t>
      </w:r>
    </w:p>
    <w:p>
      <w:r>
        <w:t>{苏}阿纳托利·别祖格洛夫著；程文译 其他作品：https://www.jiaokey.com/tag/{苏}阿纳托利·别祖格洛夫著；程文译.html</w:t>
      </w:r>
    </w:p>
    <w:p>
      <w:r>
        <w:t>重庆出版社 出版图书：https://www.jiaokey.com/tag/重庆出版社.html</w:t>
      </w:r>
    </w:p>
    <w:p>
      <w:r>
        <w:t>关键词搜索：https://www.jiaokey.com/tag/要案侦查员.html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